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2"/>
        </w:rPr>
        <w:t>28-防雷防爆电气设计规范入库说明</w:t>
      </w:r>
    </w:p>
    <w:p>
      <w:r/>
    </w:p>
    <w:p>
      <w:pPr>
        <w:pStyle w:val="Heading1"/>
      </w:pPr>
      <w:r>
        <w:t>防雷防爆电气设计规范入库说明</w:t>
      </w:r>
    </w:p>
    <w:p>
      <w:r>
        <w:t>更新时间：2026-06-13</w:t>
      </w:r>
    </w:p>
    <w:p>
      <w:r>
        <w:t>本次按液化石油气场站建设、储配站/灌装站防雷防静电、爆炸危险环境电气设计和石油化工装置防雷设计需求，整理并入库 3 本高频规范 PDF。</w:t>
      </w:r>
    </w:p>
    <w:p>
      <w:pPr>
        <w:pStyle w:val="Heading2"/>
      </w:pPr>
      <w:r>
        <w:t>入库文件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rPr>
                <w:b/>
              </w:rPr>
              <w:t>文件</w:t>
            </w:r>
          </w:p>
        </w:tc>
        <w:tc>
          <w:tcPr>
            <w:tcW w:type="dxa" w:w="2160"/>
          </w:tcPr>
          <w:p>
            <w:r>
              <w:rPr>
                <w:b/>
              </w:rPr>
              <w:t>标准号</w:t>
            </w:r>
          </w:p>
        </w:tc>
        <w:tc>
          <w:tcPr>
            <w:tcW w:type="dxa" w:w="2160"/>
          </w:tcPr>
          <w:p>
            <w:r>
              <w:rPr>
                <w:b/>
              </w:rPr>
              <w:t>用途</w:t>
            </w:r>
          </w:p>
        </w:tc>
        <w:tc>
          <w:tcPr>
            <w:tcW w:type="dxa" w:w="2160"/>
          </w:tcPr>
          <w:p>
            <w:r>
              <w:rPr>
                <w:b/>
              </w:rPr>
              <w:t>正式下载路径</w:t>
            </w:r>
          </w:p>
        </w:tc>
      </w:tr>
      <w:tr>
        <w:tc>
          <w:tcPr>
            <w:tcW w:type="dxa" w:w="2160"/>
          </w:tcPr>
          <w:p>
            <w:r>
              <w:t>---</w:t>
            </w:r>
          </w:p>
        </w:tc>
        <w:tc>
          <w:tcPr>
            <w:tcW w:type="dxa" w:w="2160"/>
          </w:tcPr>
          <w:p>
            <w:r>
              <w:t>---</w:t>
            </w:r>
          </w:p>
        </w:tc>
        <w:tc>
          <w:tcPr>
            <w:tcW w:type="dxa" w:w="2160"/>
          </w:tcPr>
          <w:p>
            <w:r>
              <w:t>---</w:t>
            </w:r>
          </w:p>
        </w:tc>
        <w:tc>
          <w:tcPr>
            <w:tcW w:type="dxa" w:w="2160"/>
          </w:tcPr>
          <w:p>
            <w:r>
              <w:t>---</w:t>
            </w:r>
          </w:p>
        </w:tc>
      </w:tr>
      <w:tr>
        <w:tc>
          <w:tcPr>
            <w:tcW w:type="dxa" w:w="2160"/>
          </w:tcPr>
          <w:p>
            <w:r>
              <w:t>建筑物防雷设计规范</w:t>
            </w:r>
          </w:p>
        </w:tc>
        <w:tc>
          <w:tcPr>
            <w:tcW w:type="dxa" w:w="2160"/>
          </w:tcPr>
          <w:p>
            <w:r>
              <w:t>GB 50057-2010</w:t>
            </w:r>
          </w:p>
        </w:tc>
        <w:tc>
          <w:tcPr>
            <w:tcW w:type="dxa" w:w="2160"/>
          </w:tcPr>
          <w:p>
            <w:r>
              <w:t>建筑物防雷分类、防雷措施、接地、等电位连接、雷击电磁脉冲防护</w:t>
            </w:r>
          </w:p>
        </w:tc>
        <w:tc>
          <w:tcPr>
            <w:tcW w:type="dxa" w:w="2160"/>
          </w:tcPr>
          <w:p>
            <w:r>
              <w:t>`/downloads/standards/electrical/GB 50057-2010 建筑物防雷设计规范.pdf`</w:t>
            </w:r>
          </w:p>
        </w:tc>
      </w:tr>
      <w:tr>
        <w:tc>
          <w:tcPr>
            <w:tcW w:type="dxa" w:w="2160"/>
          </w:tcPr>
          <w:p>
            <w:r>
              <w:t>石油化工装置防雷设计规范</w:t>
            </w:r>
          </w:p>
        </w:tc>
        <w:tc>
          <w:tcPr>
            <w:tcW w:type="dxa" w:w="2160"/>
          </w:tcPr>
          <w:p>
            <w:r>
              <w:t>GB 50650-2011（2022年版）</w:t>
            </w:r>
          </w:p>
        </w:tc>
        <w:tc>
          <w:tcPr>
            <w:tcW w:type="dxa" w:w="2160"/>
          </w:tcPr>
          <w:p>
            <w:r>
              <w:t>石油化工装置、储运设施、爆炸危险场所相关防雷设计</w:t>
            </w:r>
          </w:p>
        </w:tc>
        <w:tc>
          <w:tcPr>
            <w:tcW w:type="dxa" w:w="2160"/>
          </w:tcPr>
          <w:p>
            <w:r>
              <w:t>`/downloads/standards/electrical/GB 50650-2011（2022年版）石油化工装置防雷设计规范.pdf`</w:t>
            </w:r>
          </w:p>
        </w:tc>
      </w:tr>
      <w:tr>
        <w:tc>
          <w:tcPr>
            <w:tcW w:type="dxa" w:w="2160"/>
          </w:tcPr>
          <w:p>
            <w:r>
              <w:t>爆炸危险环境电力装置设计规范</w:t>
            </w:r>
          </w:p>
        </w:tc>
        <w:tc>
          <w:tcPr>
            <w:tcW w:type="dxa" w:w="2160"/>
          </w:tcPr>
          <w:p>
            <w:r>
              <w:t>GB 50058-2014</w:t>
            </w:r>
          </w:p>
        </w:tc>
        <w:tc>
          <w:tcPr>
            <w:tcW w:type="dxa" w:w="2160"/>
          </w:tcPr>
          <w:p>
            <w:r>
              <w:t>爆炸性气体环境分区、电气设备选型、线路敷设、防爆电气设计</w:t>
            </w:r>
          </w:p>
        </w:tc>
        <w:tc>
          <w:tcPr>
            <w:tcW w:type="dxa" w:w="2160"/>
          </w:tcPr>
          <w:p>
            <w:r>
              <w:t>`/downloads/standards/electrical/GB 50058-2014 爆炸危险环境电力装置设计规范.pdf`</w:t>
            </w:r>
          </w:p>
        </w:tc>
      </w:tr>
    </w:tbl>
    <w:p>
      <w:pPr>
        <w:pStyle w:val="Heading2"/>
      </w:pPr>
      <w:r>
        <w:t>与 LPG 知识库的关系</w:t>
      </w:r>
    </w:p>
    <w:p>
      <w:r>
        <w:t>这三本文件应放入“场站建设 / 工程设计 / 消防防火 / 设备电气 / 防雷防静电”交叉主题。</w:t>
      </w:r>
    </w:p>
    <w:p>
      <w:r>
        <w:t>建议在以下场景优先引用：</w:t>
      </w:r>
    </w:p>
    <w:p>
      <w:pPr>
        <w:pStyle w:val="ListNumber"/>
      </w:pPr>
      <w:r>
        <w:t>液化石油气储配站、灌装站新建和改扩建设计审查。</w:t>
      </w:r>
    </w:p>
    <w:p>
      <w:pPr>
        <w:pStyle w:val="ListNumber"/>
      </w:pPr>
      <w:r>
        <w:t>储罐区、卸车区、灌瓶间、瓶库、压缩机/泵房等爆炸危险区域电气设计。</w:t>
      </w:r>
    </w:p>
    <w:p>
      <w:pPr>
        <w:pStyle w:val="ListNumber"/>
      </w:pPr>
      <w:r>
        <w:t>防雷装置设计审核、竣工检测、防雷防静电检测报告核查。</w:t>
      </w:r>
    </w:p>
    <w:p>
      <w:pPr>
        <w:pStyle w:val="ListNumber"/>
      </w:pPr>
      <w:r>
        <w:t>消防设计审查、安全设施设计专篇、竣工后安全评价报告。</w:t>
      </w:r>
    </w:p>
    <w:p>
      <w:pPr>
        <w:pStyle w:val="ListNumber"/>
      </w:pPr>
      <w:r>
        <w:t>现场检查中涉及防爆电气设备选型、接地跨接、静电释放、报警联锁、电气线路敷设的问题。</w:t>
      </w:r>
    </w:p>
    <w:p>
      <w:pPr>
        <w:pStyle w:val="Heading2"/>
      </w:pPr>
      <w:r>
        <w:t>入库位置</w:t>
      </w:r>
    </w:p>
    <w:p>
      <w:r>
        <w:t>本地知识库：</w:t>
      </w:r>
    </w:p>
    <w:p>
      <w:pPr>
        <w:pStyle w:val="ListBullet"/>
      </w:pPr>
      <w:r>
        <w:rPr>
          <w:rFonts w:ascii="Menlo" w:hAnsi="Menlo" w:eastAsia="Menlo"/>
        </w:rPr>
        <w:t>LPG_Check_Report_AI/01_法规标准库/国家标准/防雷防爆电气/</w:t>
      </w:r>
    </w:p>
    <w:p>
      <w:r>
        <w:t>网站下载区：</w:t>
      </w:r>
    </w:p>
    <w:p>
      <w:pPr>
        <w:pStyle w:val="ListBullet"/>
      </w:pPr>
      <w:r>
        <w:rPr>
          <w:rFonts w:ascii="Menlo" w:hAnsi="Menlo" w:eastAsia="Menlo"/>
        </w:rPr>
        <w:t>site/downloads/standards/electrical/</w:t>
      </w:r>
    </w:p>
    <w:p>
      <w:r>
        <w:t>原始来源保留：</w:t>
      </w:r>
    </w:p>
    <w:p>
      <w:pPr>
        <w:pStyle w:val="ListBullet"/>
      </w:pPr>
      <w:r>
        <w:rPr>
          <w:rFonts w:ascii="Menlo" w:hAnsi="Menlo" w:eastAsia="Menlo"/>
        </w:rPr>
        <w:t>site/downloads/cloud-originals/20260526_阿里云盘分享/规划设计/公用工程/电气/</w:t>
      </w:r>
    </w:p>
    <w:p>
      <w:pPr>
        <w:pStyle w:val="Heading2"/>
      </w:pPr>
      <w:r>
        <w:t>后续建议</w:t>
      </w:r>
    </w:p>
    <w:p>
      <w:pPr>
        <w:pStyle w:val="ListBullet"/>
      </w:pPr>
      <w:r>
        <w:t>将三本规范按“防雷类别、爆炸危险区域、电气设备选型、接地与等电位、防雷防静电检测”拆成条文卡片。</w:t>
      </w:r>
    </w:p>
    <w:p>
      <w:pPr>
        <w:pStyle w:val="ListBullet"/>
      </w:pPr>
      <w:r>
        <w:t>在建站审批指南中把这三本规范挂到“设计审查、施工过程、竣工验收、安全评价”节点。</w:t>
      </w:r>
    </w:p>
    <w:p>
      <w:pPr>
        <w:pStyle w:val="ListBullet"/>
      </w:pPr>
      <w:r>
        <w:t>在隐患依据库中补充“防爆电气不符合区域等级、静电接地缺失、跨接失效、普通电气进入爆炸危险区”等问题的依据链接。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Microsoft YaHei" w:hAnsi="Microsoft YaHei" w:eastAsia="Microsoft YaHe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