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2"/>
        </w:rPr>
        <w:t>20-网盘抓取可用性审查</w:t>
      </w:r>
    </w:p>
    <w:p>
      <w:r/>
    </w:p>
    <w:p>
      <w:pPr>
        <w:pStyle w:val="Heading1"/>
      </w:pPr>
      <w:r>
        <w:t>网盘抓取可用性审查</w:t>
      </w:r>
    </w:p>
    <w:p>
      <w:r>
        <w:t>审查时间：2026-05-26</w:t>
      </w:r>
    </w:p>
    <w:p>
      <w:pPr>
        <w:pStyle w:val="Heading2"/>
      </w:pPr>
      <w:r>
        <w:t>结论</w:t>
      </w:r>
    </w:p>
    <w:p>
      <w:pPr>
        <w:pStyle w:val="ListBullet"/>
      </w:pPr>
      <w:r>
        <w:t>可用：目录索引、LPG 相关筛选 CSV、全量 CSV/JSON、网站下载入口均可用。</w:t>
      </w:r>
    </w:p>
    <w:p>
      <w:pPr>
        <w:pStyle w:val="ListBullet"/>
      </w:pPr>
      <w:r>
        <w:t>不完整：本轮没有下载网盘分享中的 PDF、DOCX、PPTX、MP4 原文文件，因此不能把这批资料视为“完整原文已入库”。</w:t>
      </w:r>
    </w:p>
    <w:p>
      <w:pPr>
        <w:pStyle w:val="ListBullet"/>
      </w:pPr>
      <w:r>
        <w:t>可引用程度：目前只能作为资料线索、下载优先级和后续核验清单；正式法规条文引用仍应使用官方来源或已入库原文 PDF。</w:t>
      </w:r>
    </w:p>
    <w:p>
      <w:pPr>
        <w:pStyle w:val="Heading2"/>
      </w:pPr>
      <w:r>
        <w:t>本地文件检查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</w:rPr>
              <w:t>项目</w:t>
            </w:r>
          </w:p>
        </w:tc>
        <w:tc>
          <w:tcPr>
            <w:tcW w:type="dxa" w:w="4320"/>
          </w:tcPr>
          <w:p>
            <w:r>
              <w:rPr>
                <w:b/>
              </w:rPr>
              <w:t>检查结果</w:t>
            </w:r>
          </w:p>
        </w:tc>
      </w:tr>
      <w:tr>
        <w:tc>
          <w:tcPr>
            <w:tcW w:type="dxa" w:w="4320"/>
          </w:tcPr>
          <w:p>
            <w:r>
              <w:t>---</w:t>
            </w:r>
          </w:p>
        </w:tc>
        <w:tc>
          <w:tcPr>
            <w:tcW w:type="dxa" w:w="4320"/>
          </w:tcPr>
          <w:p>
            <w:r>
              <w:t>---</w:t>
            </w:r>
          </w:p>
        </w:tc>
      </w:tr>
      <w:tr>
        <w:tc>
          <w:tcPr>
            <w:tcW w:type="dxa" w:w="4320"/>
          </w:tcPr>
          <w:p>
            <w:r>
              <w:t>全量目录 JSON</w:t>
            </w:r>
          </w:p>
        </w:tc>
        <w:tc>
          <w:tcPr>
            <w:tcW w:type="dxa" w:w="4320"/>
          </w:tcPr>
          <w:p>
            <w:r>
              <w:t>`1408` 条记录，其中 `1323` 条文件、`85` 条文件夹</w:t>
            </w:r>
          </w:p>
        </w:tc>
      </w:tr>
      <w:tr>
        <w:tc>
          <w:tcPr>
            <w:tcW w:type="dxa" w:w="4320"/>
          </w:tcPr>
          <w:p>
            <w:r>
              <w:t>全量目录 CSV</w:t>
            </w:r>
          </w:p>
        </w:tc>
        <w:tc>
          <w:tcPr>
            <w:tcW w:type="dxa" w:w="4320"/>
          </w:tcPr>
          <w:p>
            <w:r>
              <w:t>`1408` 条记录，可正常解析</w:t>
            </w:r>
          </w:p>
        </w:tc>
      </w:tr>
      <w:tr>
        <w:tc>
          <w:tcPr>
            <w:tcW w:type="dxa" w:w="4320"/>
          </w:tcPr>
          <w:p>
            <w:r>
              <w:t>LPG 相关 CSV</w:t>
            </w:r>
          </w:p>
        </w:tc>
        <w:tc>
          <w:tcPr>
            <w:tcW w:type="dxa" w:w="4320"/>
          </w:tcPr>
          <w:p>
            <w:r>
              <w:t>`1279` 条记录，可正常解析</w:t>
            </w:r>
          </w:p>
        </w:tc>
      </w:tr>
      <w:tr>
        <w:tc>
          <w:tcPr>
            <w:tcW w:type="dxa" w:w="4320"/>
          </w:tcPr>
          <w:p>
            <w:r>
              <w:t>Word 索引</w:t>
            </w:r>
          </w:p>
        </w:tc>
        <w:tc>
          <w:tcPr>
            <w:tcW w:type="dxa" w:w="4320"/>
          </w:tcPr>
          <w:p>
            <w:r>
              <w:t>已生成，可打开；包含分享源汇总和前 `240` 条 LPG 优先项</w:t>
            </w:r>
          </w:p>
        </w:tc>
      </w:tr>
      <w:tr>
        <w:tc>
          <w:tcPr>
            <w:tcW w:type="dxa" w:w="4320"/>
          </w:tcPr>
          <w:p>
            <w:r>
              <w:t>Markdown 索引</w:t>
            </w:r>
          </w:p>
        </w:tc>
        <w:tc>
          <w:tcPr>
            <w:tcW w:type="dxa" w:w="4320"/>
          </w:tcPr>
          <w:p>
            <w:r>
              <w:t>已生成；包含边界说明</w:t>
            </w:r>
          </w:p>
        </w:tc>
      </w:tr>
      <w:tr>
        <w:tc>
          <w:tcPr>
            <w:tcW w:type="dxa" w:w="4320"/>
          </w:tcPr>
          <w:p>
            <w:r>
              <w:t>本地 LPG_KB 增量目录</w:t>
            </w:r>
          </w:p>
        </w:tc>
        <w:tc>
          <w:tcPr>
            <w:tcW w:type="dxa" w:w="4320"/>
          </w:tcPr>
          <w:p>
            <w:r>
              <w:t>已保存 CSV、JSON、Markdown 索引</w:t>
            </w:r>
          </w:p>
        </w:tc>
      </w:tr>
      <w:tr>
        <w:tc>
          <w:tcPr>
            <w:tcW w:type="dxa" w:w="4320"/>
          </w:tcPr>
          <w:p>
            <w:r>
              <w:t>原文文件</w:t>
            </w:r>
          </w:p>
        </w:tc>
        <w:tc>
          <w:tcPr>
            <w:tcW w:type="dxa" w:w="4320"/>
          </w:tcPr>
          <w:p>
            <w:r>
              <w:t>未保存网盘分享中的 PDF、DOCX、PPTX、MP4 原文件</w:t>
            </w:r>
          </w:p>
        </w:tc>
      </w:tr>
    </w:tbl>
    <w:p>
      <w:r>
        <w:t>本地长期保存位置：</w:t>
      </w:r>
    </w:p>
    <w:p>
      <w:pPr>
        <w:pStyle w:val="ListBullet"/>
      </w:pPr>
      <w:r>
        <w:rPr>
          <w:rFonts w:ascii="Menlo" w:hAnsi="Menlo" w:eastAsia="Menlo"/>
        </w:rPr>
        <w:t>/Users/tangjinchen/LPG_KB/01 法规标准库/00 本次增量整理记录/20260523_网盘资料抓取</w:t>
      </w:r>
    </w:p>
    <w:p>
      <w:r>
        <w:t>项目内保存位置：</w:t>
      </w:r>
    </w:p>
    <w:p>
      <w:pPr>
        <w:pStyle w:val="ListBullet"/>
      </w:pPr>
      <w:r>
        <w:rPr>
          <w:rFonts w:ascii="Menlo" w:hAnsi="Menlo" w:eastAsia="Menlo"/>
        </w:rPr>
        <w:t>/Users/tangjinchen/Documents/New project/industry-kb/19-网盘资料抓取与LPG相关资料索引.md</w:t>
      </w:r>
    </w:p>
    <w:p>
      <w:pPr>
        <w:pStyle w:val="ListBullet"/>
      </w:pPr>
      <w:r>
        <w:rPr>
          <w:rFonts w:ascii="Menlo" w:hAnsi="Menlo" w:eastAsia="Menlo"/>
        </w:rPr>
        <w:t>/Users/tangjinchen/Documents/New project/site/downloads/cloud-share-index/alipan-share-catalog.json</w:t>
      </w:r>
    </w:p>
    <w:p>
      <w:pPr>
        <w:pStyle w:val="ListBullet"/>
      </w:pPr>
      <w:r>
        <w:rPr>
          <w:rFonts w:ascii="Menlo" w:hAnsi="Menlo" w:eastAsia="Menlo"/>
        </w:rPr>
        <w:t>/Users/tangjinchen/Documents/New project/site/downloads/knowledge-base/19-网盘LPG相关资料索引.csv</w:t>
      </w:r>
    </w:p>
    <w:p>
      <w:pPr>
        <w:pStyle w:val="Heading2"/>
      </w:pPr>
      <w:r>
        <w:t>源链接可访问性</w:t>
      </w:r>
    </w:p>
    <w:p>
      <w:r>
        <w:t>2026-05-26 复查时，5 个阿里云盘分享源均可通过公开分享接口读取分享标题和更新时间：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rPr>
                <w:b/>
              </w:rPr>
              <w:t>分享源</w:t>
            </w:r>
          </w:p>
        </w:tc>
        <w:tc>
          <w:tcPr>
            <w:tcW w:type="dxa" w:w="2880"/>
          </w:tcPr>
          <w:p>
            <w:r>
              <w:rPr>
                <w:b/>
              </w:rPr>
              <w:t>状态</w:t>
            </w:r>
          </w:p>
        </w:tc>
        <w:tc>
          <w:tcPr>
            <w:tcW w:type="dxa" w:w="2880"/>
          </w:tcPr>
          <w:p>
            <w:r>
              <w:rPr>
                <w:b/>
              </w:rPr>
              <w:t>说明</w:t>
            </w:r>
          </w:p>
        </w:tc>
      </w:tr>
      <w:tr>
        <w:tc>
          <w:tcPr>
            <w:tcW w:type="dxa" w:w="2880"/>
          </w:tcPr>
          <w:p>
            <w:r>
              <w:t>---</w:t>
            </w:r>
          </w:p>
        </w:tc>
        <w:tc>
          <w:tcPr>
            <w:tcW w:type="dxa" w:w="2880"/>
          </w:tcPr>
          <w:p>
            <w:r>
              <w:t>---</w:t>
            </w:r>
          </w:p>
        </w:tc>
        <w:tc>
          <w:tcPr>
            <w:tcW w:type="dxa" w:w="2880"/>
          </w:tcPr>
          <w:p>
            <w:r>
              <w:t>---</w:t>
            </w:r>
          </w:p>
        </w:tc>
      </w:tr>
      <w:tr>
        <w:tc>
          <w:tcPr>
            <w:tcW w:type="dxa" w:w="2880"/>
          </w:tcPr>
          <w:p>
            <w:r>
              <w:t>检定规程</w:t>
            </w:r>
          </w:p>
        </w:tc>
        <w:tc>
          <w:tcPr>
            <w:tcW w:type="dxa" w:w="2880"/>
          </w:tcPr>
          <w:p>
            <w:r>
              <w:t>可读</w:t>
            </w:r>
          </w:p>
        </w:tc>
        <w:tc>
          <w:tcPr>
            <w:tcW w:type="dxa" w:w="2880"/>
          </w:tcPr>
          <w:p>
            <w:r>
              <w:t>分享标题可获取</w:t>
            </w:r>
          </w:p>
        </w:tc>
      </w:tr>
      <w:tr>
        <w:tc>
          <w:tcPr>
            <w:tcW w:type="dxa" w:w="2880"/>
          </w:tcPr>
          <w:p>
            <w:r>
              <w:t>宣贯视频</w:t>
            </w:r>
          </w:p>
        </w:tc>
        <w:tc>
          <w:tcPr>
            <w:tcW w:type="dxa" w:w="2880"/>
          </w:tcPr>
          <w:p>
            <w:r>
              <w:t>可读</w:t>
            </w:r>
          </w:p>
        </w:tc>
        <w:tc>
          <w:tcPr>
            <w:tcW w:type="dxa" w:w="2880"/>
          </w:tcPr>
          <w:p>
            <w:r>
              <w:t>分享标题可获取</w:t>
            </w:r>
          </w:p>
        </w:tc>
      </w:tr>
      <w:tr>
        <w:tc>
          <w:tcPr>
            <w:tcW w:type="dxa" w:w="2880"/>
          </w:tcPr>
          <w:p>
            <w:r>
              <w:t>讨论时涉及文件</w:t>
            </w:r>
          </w:p>
        </w:tc>
        <w:tc>
          <w:tcPr>
            <w:tcW w:type="dxa" w:w="2880"/>
          </w:tcPr>
          <w:p>
            <w:r>
              <w:t>可读</w:t>
            </w:r>
          </w:p>
        </w:tc>
        <w:tc>
          <w:tcPr>
            <w:tcW w:type="dxa" w:w="2880"/>
          </w:tcPr>
          <w:p>
            <w:r>
              <w:t>分享标题可获取</w:t>
            </w:r>
          </w:p>
        </w:tc>
      </w:tr>
      <w:tr>
        <w:tc>
          <w:tcPr>
            <w:tcW w:type="dxa" w:w="2880"/>
          </w:tcPr>
          <w:p>
            <w:r>
              <w:t>GBT51474-2025 涉及文件及标准电子版</w:t>
            </w:r>
          </w:p>
        </w:tc>
        <w:tc>
          <w:tcPr>
            <w:tcW w:type="dxa" w:w="2880"/>
          </w:tcPr>
          <w:p>
            <w:r>
              <w:t>可读</w:t>
            </w:r>
          </w:p>
        </w:tc>
        <w:tc>
          <w:tcPr>
            <w:tcW w:type="dxa" w:w="2880"/>
          </w:tcPr>
          <w:p>
            <w:r>
              <w:t>分享标题可获取</w:t>
            </w:r>
          </w:p>
        </w:tc>
      </w:tr>
      <w:tr>
        <w:tc>
          <w:tcPr>
            <w:tcW w:type="dxa" w:w="2880"/>
          </w:tcPr>
          <w:p>
            <w:r>
              <w:t>2025 年微信群群友福利</w:t>
            </w:r>
          </w:p>
        </w:tc>
        <w:tc>
          <w:tcPr>
            <w:tcW w:type="dxa" w:w="2880"/>
          </w:tcPr>
          <w:p>
            <w:r>
              <w:t>可读</w:t>
            </w:r>
          </w:p>
        </w:tc>
        <w:tc>
          <w:tcPr>
            <w:tcW w:type="dxa" w:w="2880"/>
          </w:tcPr>
          <w:p>
            <w:r>
              <w:t>分享标题可获取</w:t>
            </w:r>
          </w:p>
        </w:tc>
      </w:tr>
    </w:tbl>
    <w:p>
      <w:r>
        <w:t>百度网盘链接复查结果：页面可打开，但返回提取码/登录校验页面，不是可匿名直连下载的文件列表。</w:t>
      </w:r>
    </w:p>
    <w:p>
      <w:pPr>
        <w:pStyle w:val="Heading2"/>
      </w:pPr>
      <w:r>
        <w:t>网站可用性检查</w:t>
      </w:r>
    </w:p>
    <w:p>
      <w:r>
        <w:t xml:space="preserve">本地静态网站 </w:t>
      </w:r>
      <w:r>
        <w:rPr>
          <w:rFonts w:ascii="Menlo" w:hAnsi="Menlo" w:eastAsia="Menlo"/>
        </w:rPr>
        <w:t>http://127.0.0.1:8787</w:t>
      </w:r>
      <w:r>
        <w:t xml:space="preserve"> 检查结果：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</w:rPr>
              <w:t>地址</w:t>
            </w:r>
          </w:p>
        </w:tc>
        <w:tc>
          <w:tcPr>
            <w:tcW w:type="dxa" w:w="4320"/>
          </w:tcPr>
          <w:p>
            <w:r>
              <w:rPr>
                <w:b/>
              </w:rPr>
              <w:t>状态</w:t>
            </w:r>
          </w:p>
        </w:tc>
      </w:tr>
      <w:tr>
        <w:tc>
          <w:tcPr>
            <w:tcW w:type="dxa" w:w="4320"/>
          </w:tcPr>
          <w:p>
            <w:r>
              <w:t>---</w:t>
            </w:r>
          </w:p>
        </w:tc>
        <w:tc>
          <w:tcPr>
            <w:tcW w:type="dxa" w:w="4320"/>
          </w:tcPr>
          <w:p>
            <w:r>
              <w:t>---</w:t>
            </w:r>
          </w:p>
        </w:tc>
      </w:tr>
      <w:tr>
        <w:tc>
          <w:tcPr>
            <w:tcW w:type="dxa" w:w="4320"/>
          </w:tcPr>
          <w:p>
            <w:r>
              <w:t>`/standards/`</w:t>
            </w:r>
          </w:p>
        </w:tc>
        <w:tc>
          <w:tcPr>
            <w:tcW w:type="dxa" w:w="4320"/>
          </w:tcPr>
          <w:p>
            <w:r>
              <w:t>`200`，可见“最新抓取资料索引”</w:t>
            </w:r>
          </w:p>
        </w:tc>
      </w:tr>
      <w:tr>
        <w:tc>
          <w:tcPr>
            <w:tcW w:type="dxa" w:w="4320"/>
          </w:tcPr>
          <w:p>
            <w:r>
              <w:t>`/downloads/`</w:t>
            </w:r>
          </w:p>
        </w:tc>
        <w:tc>
          <w:tcPr>
            <w:tcW w:type="dxa" w:w="4320"/>
          </w:tcPr>
          <w:p>
            <w:r>
              <w:t>`200`，可见“网盘分享抓取索引”</w:t>
            </w:r>
          </w:p>
        </w:tc>
      </w:tr>
      <w:tr>
        <w:tc>
          <w:tcPr>
            <w:tcW w:type="dxa" w:w="4320"/>
          </w:tcPr>
          <w:p>
            <w:r>
              <w:t>`/downloads/knowledge-base/19-网盘资料抓取与LPG相关资料索引.docx`</w:t>
            </w:r>
          </w:p>
        </w:tc>
        <w:tc>
          <w:tcPr>
            <w:tcW w:type="dxa" w:w="4320"/>
          </w:tcPr>
          <w:p>
            <w:r>
              <w:t>`200`，Word 文件可下载</w:t>
            </w:r>
          </w:p>
        </w:tc>
      </w:tr>
      <w:tr>
        <w:tc>
          <w:tcPr>
            <w:tcW w:type="dxa" w:w="4320"/>
          </w:tcPr>
          <w:p>
            <w:r>
              <w:t>`/downloads/knowledge-base/19-网盘LPG相关资料索引.csv`</w:t>
            </w:r>
          </w:p>
        </w:tc>
        <w:tc>
          <w:tcPr>
            <w:tcW w:type="dxa" w:w="4320"/>
          </w:tcPr>
          <w:p>
            <w:r>
              <w:t>`200`，CSV 可下载</w:t>
            </w:r>
          </w:p>
        </w:tc>
      </w:tr>
      <w:tr>
        <w:tc>
          <w:tcPr>
            <w:tcW w:type="dxa" w:w="4320"/>
          </w:tcPr>
          <w:p>
            <w:r>
              <w:t>`/downloads/cloud-share-index/alipan-share-catalog.csv`</w:t>
            </w:r>
          </w:p>
        </w:tc>
        <w:tc>
          <w:tcPr>
            <w:tcW w:type="dxa" w:w="4320"/>
          </w:tcPr>
          <w:p>
            <w:r>
              <w:t>`200`，CSV 可下载</w:t>
            </w:r>
          </w:p>
        </w:tc>
      </w:tr>
      <w:tr>
        <w:tc>
          <w:tcPr>
            <w:tcW w:type="dxa" w:w="4320"/>
          </w:tcPr>
          <w:p>
            <w:r>
              <w:t>`/downloads/cloud-share-index/alipan-share-catalog.json`</w:t>
            </w:r>
          </w:p>
        </w:tc>
        <w:tc>
          <w:tcPr>
            <w:tcW w:type="dxa" w:w="4320"/>
          </w:tcPr>
          <w:p>
            <w:r>
              <w:t>`200`，JSON 可下载</w:t>
            </w:r>
          </w:p>
        </w:tc>
      </w:tr>
      <w:tr>
        <w:tc>
          <w:tcPr>
            <w:tcW w:type="dxa" w:w="4320"/>
          </w:tcPr>
          <w:p>
            <w:r>
              <w:t>`/downloads/cloud-share-index/lpg-related-files.csv`</w:t>
            </w:r>
          </w:p>
        </w:tc>
        <w:tc>
          <w:tcPr>
            <w:tcW w:type="dxa" w:w="4320"/>
          </w:tcPr>
          <w:p>
            <w:r>
              <w:t>`200`，CSV 可下载</w:t>
            </w:r>
          </w:p>
        </w:tc>
      </w:tr>
    </w:tbl>
    <w:p>
      <w:pPr>
        <w:pStyle w:val="Heading2"/>
      </w:pPr>
      <w:r>
        <w:t>后续处理建议</w:t>
      </w:r>
    </w:p>
    <w:p>
      <w:pPr>
        <w:pStyle w:val="ListNumber"/>
      </w:pPr>
      <w:r>
        <w:t>先在阿里云盘或百度网盘客户端把优先资料保存到本机，再做文件本体下载。</w:t>
      </w:r>
    </w:p>
    <w:p>
      <w:pPr>
        <w:pStyle w:val="ListNumber"/>
      </w:pPr>
      <w:r>
        <w:t xml:space="preserve">下载后按文件哈希去重，并把 PDF/DOCX/PPTX/MP4 与当前目录索引的 </w:t>
      </w:r>
      <w:r>
        <w:rPr>
          <w:rFonts w:ascii="Menlo" w:hAnsi="Menlo" w:eastAsia="Menlo"/>
        </w:rPr>
        <w:t>fileId</w:t>
      </w:r>
      <w:r>
        <w:t xml:space="preserve"> 或文件路径对应起来。</w:t>
      </w:r>
    </w:p>
    <w:p>
      <w:pPr>
        <w:pStyle w:val="ListNumber"/>
      </w:pPr>
      <w:r>
        <w:t xml:space="preserve">对 </w:t>
      </w:r>
      <w:r>
        <w:rPr>
          <w:rFonts w:ascii="Menlo" w:hAnsi="Menlo" w:eastAsia="Menlo"/>
        </w:rPr>
        <w:t>GB/T 51474-2025</w:t>
      </w:r>
      <w:r>
        <w:t>、</w:t>
      </w:r>
      <w:r>
        <w:rPr>
          <w:rFonts w:ascii="Menlo" w:hAnsi="Menlo" w:eastAsia="Menlo"/>
        </w:rPr>
        <w:t>GB 11174-2011</w:t>
      </w:r>
      <w:r>
        <w:t>、</w:t>
      </w:r>
      <w:r>
        <w:rPr>
          <w:rFonts w:ascii="Menlo" w:hAnsi="Menlo" w:eastAsia="Menlo"/>
        </w:rPr>
        <w:t>GB 35844-2018</w:t>
      </w:r>
      <w:r>
        <w:t>、</w:t>
      </w:r>
      <w:r>
        <w:rPr>
          <w:rFonts w:ascii="Menlo" w:hAnsi="Menlo" w:eastAsia="Menlo"/>
        </w:rPr>
        <w:t>GB/T 5842-2023</w:t>
      </w:r>
      <w:r>
        <w:t>、</w:t>
      </w:r>
      <w:r>
        <w:rPr>
          <w:rFonts w:ascii="Menlo" w:hAnsi="Menlo" w:eastAsia="Menlo"/>
        </w:rPr>
        <w:t>TSG 23-2021</w:t>
      </w:r>
      <w:r>
        <w:t>、</w:t>
      </w:r>
      <w:r>
        <w:rPr>
          <w:rFonts w:ascii="Menlo" w:hAnsi="Menlo" w:eastAsia="Menlo"/>
        </w:rPr>
        <w:t>JJG 693-2011</w:t>
      </w:r>
      <w:r>
        <w:t>、</w:t>
      </w:r>
      <w:r>
        <w:rPr>
          <w:rFonts w:ascii="Menlo" w:hAnsi="Menlo" w:eastAsia="Menlo"/>
        </w:rPr>
        <w:t>JJG 997-2015</w:t>
      </w:r>
      <w:r>
        <w:t xml:space="preserve"> 优先做原文抽取和条文卡片化。</w:t>
      </w:r>
    </w:p>
    <w:p>
      <w:pPr>
        <w:pStyle w:val="ListNumber"/>
      </w:pPr>
      <w:r>
        <w:t>网站侧在未取得原文授权前，只发布索引和学习说明，不直接公开分享包中的受限文件。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Microsoft YaHei" w:hAnsi="Microsoft YaHei" w:eastAsia="Microsoft YaHe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